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Социальная выплата носит целевой характер и предоставляется на погашение основной суммы долга, но не более остатка задолженности по жилищным кредитам за жилое помещение, приобретённое у юридического лица или застройщика</w:t>
      </w:r>
      <w:r>
        <w:rPr>
          <w:rFonts w:ascii="Times New Roman" w:hAnsi="Times New Roman" w:cs="Times New Roman"/>
          <w:b/>
          <w:sz w:val="26"/>
          <w:szCs w:val="26"/>
        </w:rPr>
        <w:t xml:space="preserve">.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840"/>
        <w:ind w:right="261" w:firstLine="283"/>
        <w:jc w:val="both"/>
        <w:spacing w:before="220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</w:r>
      <w:r>
        <w:rPr>
          <w:rFonts w:ascii="Times New Roman" w:hAnsi="Times New Roman" w:cs="Times New Roman"/>
          <w:b/>
          <w:caps/>
          <w:sz w:val="26"/>
          <w:szCs w:val="26"/>
        </w:rPr>
      </w:r>
      <w:r>
        <w:rPr>
          <w:rFonts w:ascii="Times New Roman" w:hAnsi="Times New Roman" w:cs="Times New Roman"/>
          <w:b/>
          <w:caps/>
          <w:sz w:val="26"/>
          <w:szCs w:val="26"/>
        </w:rPr>
      </w:r>
    </w:p>
    <w:p>
      <w:pPr>
        <w:pStyle w:val="840"/>
        <w:ind w:right="261"/>
        <w:jc w:val="center"/>
        <w:spacing w:before="220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</w:r>
      <w:r>
        <w:rPr>
          <w:rFonts w:ascii="Times New Roman" w:hAnsi="Times New Roman" w:cs="Times New Roman"/>
          <w:b/>
          <w:caps/>
          <w:sz w:val="26"/>
          <w:szCs w:val="26"/>
        </w:rPr>
      </w:r>
      <w:r>
        <w:rPr>
          <w:rFonts w:ascii="Times New Roman" w:hAnsi="Times New Roman" w:cs="Times New Roman"/>
          <w:b/>
          <w:caps/>
          <w:sz w:val="26"/>
          <w:szCs w:val="26"/>
        </w:rPr>
      </w:r>
    </w:p>
    <w:p>
      <w:pPr>
        <w:pStyle w:val="840"/>
        <w:ind w:right="261"/>
        <w:jc w:val="center"/>
        <w:spacing w:before="220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</w:r>
      <w:r>
        <w:rPr>
          <w:rFonts w:ascii="Times New Roman" w:hAnsi="Times New Roman" w:cs="Times New Roman"/>
          <w:b/>
          <w:caps/>
          <w:sz w:val="26"/>
          <w:szCs w:val="26"/>
        </w:rPr>
      </w:r>
      <w:r>
        <w:rPr>
          <w:rFonts w:ascii="Times New Roman" w:hAnsi="Times New Roman" w:cs="Times New Roman"/>
          <w:b/>
          <w:caps/>
          <w:sz w:val="26"/>
          <w:szCs w:val="26"/>
        </w:rPr>
      </w:r>
    </w:p>
    <w:p>
      <w:pPr>
        <w:pStyle w:val="840"/>
        <w:ind w:right="261"/>
        <w:jc w:val="center"/>
        <w:spacing w:before="220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</w:r>
      <w:r>
        <w:rPr>
          <w:rFonts w:ascii="Times New Roman" w:hAnsi="Times New Roman" w:cs="Times New Roman"/>
          <w:b/>
          <w:caps/>
          <w:sz w:val="26"/>
          <w:szCs w:val="26"/>
        </w:rPr>
      </w:r>
      <w:r>
        <w:rPr>
          <w:rFonts w:ascii="Times New Roman" w:hAnsi="Times New Roman" w:cs="Times New Roman"/>
          <w:b/>
          <w:caps/>
          <w:sz w:val="26"/>
          <w:szCs w:val="26"/>
        </w:rPr>
      </w:r>
    </w:p>
    <w:p>
      <w:pPr>
        <w:pStyle w:val="840"/>
        <w:ind w:right="261"/>
        <w:jc w:val="center"/>
        <w:spacing w:before="220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</w:r>
      <w:r>
        <w:rPr>
          <w:rFonts w:ascii="Times New Roman" w:hAnsi="Times New Roman" w:cs="Times New Roman"/>
          <w:b/>
          <w:caps/>
          <w:sz w:val="26"/>
          <w:szCs w:val="26"/>
        </w:rPr>
      </w:r>
      <w:r>
        <w:rPr>
          <w:rFonts w:ascii="Times New Roman" w:hAnsi="Times New Roman" w:cs="Times New Roman"/>
          <w:b/>
          <w:caps/>
          <w:sz w:val="26"/>
          <w:szCs w:val="26"/>
        </w:rPr>
      </w:r>
    </w:p>
    <w:p>
      <w:pPr>
        <w:pStyle w:val="840"/>
        <w:ind w:right="261"/>
        <w:jc w:val="center"/>
        <w:spacing w:before="220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</w:r>
      <w:r>
        <w:rPr>
          <w:rFonts w:ascii="Times New Roman" w:hAnsi="Times New Roman" w:cs="Times New Roman"/>
          <w:b/>
          <w:caps/>
          <w:sz w:val="26"/>
          <w:szCs w:val="26"/>
        </w:rPr>
      </w:r>
      <w:r>
        <w:rPr>
          <w:rFonts w:ascii="Times New Roman" w:hAnsi="Times New Roman" w:cs="Times New Roman"/>
          <w:b/>
          <w:caps/>
          <w:sz w:val="26"/>
          <w:szCs w:val="26"/>
        </w:rPr>
      </w:r>
    </w:p>
    <w:p>
      <w:pPr>
        <w:pStyle w:val="840"/>
        <w:ind w:right="261"/>
        <w:jc w:val="center"/>
        <w:spacing w:before="220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</w:r>
      <w:r>
        <w:rPr>
          <w:rFonts w:ascii="Times New Roman" w:hAnsi="Times New Roman" w:cs="Times New Roman"/>
          <w:b/>
          <w:caps/>
          <w:sz w:val="26"/>
          <w:szCs w:val="26"/>
        </w:rPr>
      </w:r>
      <w:r>
        <w:rPr>
          <w:rFonts w:ascii="Times New Roman" w:hAnsi="Times New Roman" w:cs="Times New Roman"/>
          <w:b/>
          <w:caps/>
          <w:sz w:val="26"/>
          <w:szCs w:val="26"/>
        </w:rPr>
      </w:r>
    </w:p>
    <w:p>
      <w:pPr>
        <w:pStyle w:val="840"/>
        <w:ind w:right="261"/>
        <w:jc w:val="center"/>
        <w:spacing w:before="220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</w:r>
      <w:r>
        <w:rPr>
          <w:rFonts w:ascii="Times New Roman" w:hAnsi="Times New Roman" w:cs="Times New Roman"/>
          <w:b/>
          <w:caps/>
          <w:sz w:val="26"/>
          <w:szCs w:val="26"/>
        </w:rPr>
      </w:r>
      <w:r>
        <w:rPr>
          <w:rFonts w:ascii="Times New Roman" w:hAnsi="Times New Roman" w:cs="Times New Roman"/>
          <w:b/>
          <w:caps/>
          <w:sz w:val="26"/>
          <w:szCs w:val="26"/>
        </w:rPr>
      </w:r>
    </w:p>
    <w:p>
      <w:pPr>
        <w:pStyle w:val="840"/>
        <w:ind w:right="261"/>
        <w:jc w:val="center"/>
        <w:spacing w:before="220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</w:r>
      <w:r>
        <w:rPr>
          <w:rFonts w:ascii="Times New Roman" w:hAnsi="Times New Roman" w:cs="Times New Roman"/>
          <w:b/>
          <w:caps/>
          <w:sz w:val="26"/>
          <w:szCs w:val="26"/>
        </w:rPr>
      </w:r>
      <w:r>
        <w:rPr>
          <w:rFonts w:ascii="Times New Roman" w:hAnsi="Times New Roman" w:cs="Times New Roman"/>
          <w:b/>
          <w:caps/>
          <w:sz w:val="26"/>
          <w:szCs w:val="26"/>
        </w:rPr>
      </w:r>
    </w:p>
    <w:p>
      <w:pPr>
        <w:pStyle w:val="840"/>
        <w:ind w:right="261"/>
        <w:jc w:val="center"/>
        <w:spacing w:before="220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</w:r>
      <w:r>
        <w:rPr>
          <w:rFonts w:ascii="Times New Roman" w:hAnsi="Times New Roman" w:cs="Times New Roman"/>
          <w:b/>
          <w:caps/>
          <w:sz w:val="26"/>
          <w:szCs w:val="26"/>
        </w:rPr>
      </w:r>
      <w:r>
        <w:rPr>
          <w:rFonts w:ascii="Times New Roman" w:hAnsi="Times New Roman" w:cs="Times New Roman"/>
          <w:b/>
          <w:caps/>
          <w:sz w:val="26"/>
          <w:szCs w:val="26"/>
        </w:rPr>
      </w:r>
    </w:p>
    <w:p>
      <w:pPr>
        <w:pStyle w:val="840"/>
        <w:ind w:right="261"/>
        <w:jc w:val="center"/>
        <w:spacing w:before="220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 xml:space="preserve">Социальные выплаты предоставляются семьям c детьми на улучшение жилищных условий, отвечающим в совокупности следующим критериям:</w:t>
      </w:r>
      <w:r>
        <w:rPr>
          <w:rFonts w:ascii="Times New Roman" w:hAnsi="Times New Roman" w:cs="Times New Roman"/>
          <w:b/>
          <w:caps/>
          <w:sz w:val="26"/>
          <w:szCs w:val="26"/>
        </w:rPr>
      </w:r>
      <w:r>
        <w:rPr>
          <w:rFonts w:ascii="Times New Roman" w:hAnsi="Times New Roman" w:cs="Times New Roman"/>
          <w:b/>
          <w:caps/>
          <w:sz w:val="26"/>
          <w:szCs w:val="26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</w:t>
      </w:r>
      <w:r>
        <w:rPr>
          <w:rFonts w:ascii="Times New Roman" w:hAnsi="Times New Roman" w:cs="Times New Roman"/>
          <w:sz w:val="24"/>
          <w:szCs w:val="24"/>
        </w:rPr>
        <w:t xml:space="preserve">Семья состоит из 2 родителей, являющихся супругами, либо единственного родителя и 1 и более детей.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</w:t>
      </w:r>
      <w:r>
        <w:rPr>
          <w:rFonts w:ascii="Times New Roman" w:hAnsi="Times New Roman" w:cs="Times New Roman"/>
          <w:sz w:val="24"/>
          <w:szCs w:val="24"/>
        </w:rPr>
        <w:t xml:space="preserve">Дети род</w:t>
      </w:r>
      <w:r>
        <w:rPr>
          <w:rFonts w:ascii="Times New Roman" w:hAnsi="Times New Roman" w:cs="Times New Roman"/>
          <w:sz w:val="24"/>
          <w:szCs w:val="24"/>
        </w:rPr>
        <w:t xml:space="preserve">ились (или их рождение зарегистрировано в государственных органах записи актов гражданского состояния) в Ханты-Мансийском автономном округе - Югре, при этом один из детей (единственный ребенок) родился в период с 1 января 2018 года.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</w:t>
      </w:r>
      <w:r>
        <w:rPr>
          <w:rFonts w:ascii="Times New Roman" w:hAnsi="Times New Roman" w:cs="Times New Roman"/>
          <w:sz w:val="24"/>
          <w:szCs w:val="24"/>
        </w:rPr>
        <w:t xml:space="preserve">Ранее не являлись получателями иных мер государственной и социальной поддержки на улучшение жилищных условий.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</w:t>
      </w:r>
      <w:r>
        <w:rPr>
          <w:rFonts w:ascii="Times New Roman" w:hAnsi="Times New Roman" w:cs="Times New Roman"/>
          <w:sz w:val="24"/>
          <w:szCs w:val="24"/>
        </w:rPr>
        <w:t xml:space="preserve">Один из супругов (единственный родитель в семье) имеет место жительства в автономном округе не менее 10 лет.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</w:t>
      </w:r>
      <w:r>
        <w:rPr>
          <w:rFonts w:ascii="Times New Roman" w:hAnsi="Times New Roman" w:cs="Times New Roman"/>
          <w:sz w:val="24"/>
          <w:szCs w:val="24"/>
        </w:rPr>
        <w:t xml:space="preserve">Жилое помещение, в счет оплаты которого направляется социальная выплата, является единственным жилым помещением, имеющимся в собственности претендента, его супруги (супруга) и детей, в </w:t>
      </w:r>
      <w:r>
        <w:rPr>
          <w:rFonts w:ascii="Times New Roman" w:hAnsi="Times New Roman" w:cs="Times New Roman"/>
          <w:sz w:val="24"/>
          <w:szCs w:val="24"/>
        </w:rPr>
        <w:t xml:space="preserve">течение </w:t>
      </w:r>
      <w:r>
        <w:rPr>
          <w:rFonts w:ascii="Times New Roman" w:hAnsi="Times New Roman" w:cs="Times New Roman"/>
          <w:sz w:val="24"/>
          <w:szCs w:val="24"/>
        </w:rPr>
        <w:t xml:space="preserve">последних 5 лет.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</w:t>
      </w:r>
      <w:r>
        <w:rPr>
          <w:rFonts w:ascii="Times New Roman" w:hAnsi="Times New Roman" w:cs="Times New Roman"/>
          <w:sz w:val="24"/>
          <w:szCs w:val="24"/>
        </w:rPr>
        <w:t xml:space="preserve"> Все члены семьи я</w:t>
      </w:r>
      <w:r>
        <w:rPr>
          <w:rFonts w:ascii="Times New Roman" w:hAnsi="Times New Roman" w:cs="Times New Roman"/>
          <w:sz w:val="24"/>
          <w:szCs w:val="24"/>
        </w:rPr>
        <w:t xml:space="preserve">вляются гражданами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61"/>
        <w:jc w:val="both"/>
        <w:spacing w:after="0" w:line="240" w:lineRule="auto"/>
        <w:tabs>
          <w:tab w:val="left" w:pos="300" w:leader="none"/>
          <w:tab w:val="left" w:pos="4536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right="261" w:firstLine="283"/>
        <w:jc w:val="both"/>
        <w:spacing w:after="0" w:line="240" w:lineRule="auto"/>
        <w:tabs>
          <w:tab w:val="left" w:pos="300" w:leader="none"/>
          <w:tab w:val="left" w:pos="4536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right="261"/>
        <w:jc w:val="both"/>
        <w:spacing w:after="0" w:line="240" w:lineRule="auto"/>
        <w:tabs>
          <w:tab w:val="left" w:pos="300" w:leader="none"/>
          <w:tab w:val="left" w:pos="4536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ind w:right="261" w:firstLine="283"/>
        <w:jc w:val="center"/>
        <w:spacing w:after="0" w:line="240" w:lineRule="auto"/>
        <w:tabs>
          <w:tab w:val="left" w:pos="300" w:leader="none"/>
        </w:tabs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</w:r>
      <w:r>
        <w:rPr>
          <w:rFonts w:ascii="Times New Roman" w:hAnsi="Times New Roman" w:cs="Times New Roman"/>
          <w:b/>
          <w:caps/>
          <w:sz w:val="24"/>
          <w:szCs w:val="24"/>
        </w:rPr>
      </w:r>
      <w:r>
        <w:rPr>
          <w:rFonts w:ascii="Times New Roman" w:hAnsi="Times New Roman" w:cs="Times New Roman"/>
          <w:b/>
          <w:caps/>
          <w:sz w:val="24"/>
          <w:szCs w:val="24"/>
        </w:rPr>
      </w:r>
    </w:p>
    <w:p>
      <w:pPr>
        <w:ind w:right="261" w:firstLine="283"/>
        <w:jc w:val="center"/>
        <w:spacing w:after="0" w:line="240" w:lineRule="auto"/>
        <w:tabs>
          <w:tab w:val="left" w:pos="300" w:leader="none"/>
        </w:tabs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</w:r>
      <w:r>
        <w:rPr>
          <w:rFonts w:ascii="Times New Roman" w:hAnsi="Times New Roman" w:cs="Times New Roman"/>
          <w:b/>
          <w:caps/>
          <w:sz w:val="24"/>
          <w:szCs w:val="24"/>
        </w:rPr>
      </w:r>
      <w:r>
        <w:rPr>
          <w:rFonts w:ascii="Times New Roman" w:hAnsi="Times New Roman" w:cs="Times New Roman"/>
          <w:b/>
          <w:caps/>
          <w:sz w:val="24"/>
          <w:szCs w:val="24"/>
        </w:rPr>
      </w:r>
    </w:p>
    <w:p>
      <w:pPr>
        <w:ind w:right="261" w:firstLine="283"/>
        <w:jc w:val="center"/>
        <w:spacing w:after="0" w:line="240" w:lineRule="auto"/>
        <w:tabs>
          <w:tab w:val="left" w:pos="300" w:leader="none"/>
        </w:tabs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Документы, необходимые</w:t>
      </w:r>
      <w:r>
        <w:rPr>
          <w:rFonts w:ascii="Times New Roman" w:hAnsi="Times New Roman" w:cs="Times New Roman"/>
          <w:b/>
          <w:caps/>
          <w:sz w:val="24"/>
          <w:szCs w:val="24"/>
        </w:rPr>
      </w:r>
      <w:r>
        <w:rPr>
          <w:rFonts w:ascii="Times New Roman" w:hAnsi="Times New Roman" w:cs="Times New Roman"/>
          <w:b/>
          <w:caps/>
          <w:sz w:val="24"/>
          <w:szCs w:val="24"/>
        </w:rPr>
      </w:r>
    </w:p>
    <w:p>
      <w:pPr>
        <w:ind w:right="261" w:firstLine="283"/>
        <w:jc w:val="center"/>
        <w:spacing w:after="0" w:line="240" w:lineRule="auto"/>
        <w:tabs>
          <w:tab w:val="left" w:pos="300" w:leader="none"/>
        </w:tabs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для участия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:</w:t>
      </w:r>
      <w:r>
        <w:rPr>
          <w:rFonts w:ascii="Times New Roman" w:hAnsi="Times New Roman" w:cs="Times New Roman"/>
          <w:b/>
          <w:caps/>
          <w:sz w:val="24"/>
          <w:szCs w:val="24"/>
        </w:rPr>
      </w:r>
      <w:r>
        <w:rPr>
          <w:rFonts w:ascii="Times New Roman" w:hAnsi="Times New Roman" w:cs="Times New Roman"/>
          <w:b/>
          <w:caps/>
          <w:sz w:val="24"/>
          <w:szCs w:val="24"/>
        </w:rPr>
      </w:r>
    </w:p>
    <w:p>
      <w:pPr>
        <w:ind w:right="261" w:firstLine="283"/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right="261" w:firstLine="283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заявление на предоставление социальной выплаты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61" w:firstLine="283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) паспорта, свидетельства о рождении, свидетельство о регистрации заключения (расторжения) брака, решения об усыновлении (удочерении), свидетельство о перемене имени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СНИЛС</w:t>
      </w:r>
      <w:r>
        <w:rPr>
          <w:rFonts w:ascii="Times New Roman" w:hAnsi="Times New Roman" w:cs="Times New Roman"/>
          <w:sz w:val="24"/>
          <w:szCs w:val="24"/>
        </w:rPr>
        <w:t xml:space="preserve">ы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61" w:firstLine="283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) справка с места жительства;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61" w:firstLine="283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) договор на занимаемое жилое помещение, а также на жилое помещение, находящееся в собственности заявителя и членов его семьи либо предоставленное по договору социального найма;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61" w:firstLine="283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) кредитный договор (договор займа);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61" w:firstLine="283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) справка об остатке задолженности с указанием банковских реквизитов и ссудного счета;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61" w:firstLine="283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) договор приобретения жилого помещения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61" w:firstLine="283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61" w:firstLine="283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61" w:firstLine="283"/>
        <w:jc w:val="both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ind w:right="261" w:firstLine="283"/>
        <w:jc w:val="both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ind w:right="261" w:firstLine="283"/>
        <w:jc w:val="both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ind w:right="261" w:firstLine="283"/>
        <w:jc w:val="both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ind w:right="261" w:firstLine="283"/>
        <w:jc w:val="both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ind w:right="261" w:firstLine="283"/>
        <w:jc w:val="both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ind w:right="261" w:firstLine="283"/>
        <w:jc w:val="both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ind w:right="261" w:firstLine="283"/>
        <w:jc w:val="both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ind w:right="261" w:firstLine="283"/>
        <w:jc w:val="both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ind w:left="709" w:right="261"/>
        <w:jc w:val="both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ind w:left="709" w:right="261"/>
        <w:jc w:val="both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ind w:left="709" w:right="261"/>
        <w:jc w:val="both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ind w:right="261" w:firstLine="283"/>
        <w:jc w:val="both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</w:p>
    <w:p>
      <w:pPr>
        <w:ind w:right="283"/>
        <w:jc w:val="center"/>
        <w:spacing w:after="0" w:line="240" w:lineRule="auto"/>
        <w:tabs>
          <w:tab w:val="left" w:pos="300" w:leader="none"/>
        </w:tabs>
        <w:rPr>
          <w:rFonts w:ascii="Times New Roman" w:hAnsi="Times New Roman" w:cs="Times New Roman"/>
          <w:b/>
          <w:bCs/>
          <w:caps/>
          <w:sz w:val="26"/>
          <w:szCs w:val="26"/>
        </w:rPr>
      </w:pPr>
      <w:r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Прием заявлений осуществляется до 1 </w:t>
      </w:r>
      <w:r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МАРТА</w:t>
      </w:r>
      <w:r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 текущего года.</w:t>
      </w:r>
      <w:r>
        <w:rPr>
          <w:rFonts w:ascii="Times New Roman" w:hAnsi="Times New Roman" w:cs="Times New Roman"/>
          <w:b/>
          <w:bCs/>
          <w:caps/>
          <w:sz w:val="26"/>
          <w:szCs w:val="26"/>
        </w:rPr>
      </w:r>
      <w:r>
        <w:rPr>
          <w:rFonts w:ascii="Times New Roman" w:hAnsi="Times New Roman" w:cs="Times New Roman"/>
          <w:b/>
          <w:bCs/>
          <w:caps/>
          <w:sz w:val="26"/>
          <w:szCs w:val="26"/>
        </w:rPr>
      </w:r>
    </w:p>
    <w:p>
      <w:pPr>
        <w:ind w:right="261" w:firstLine="283"/>
        <w:jc w:val="both"/>
        <w:spacing w:after="0" w:line="240" w:lineRule="auto"/>
        <w:tabs>
          <w:tab w:val="left" w:pos="300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right="261" w:firstLine="283"/>
        <w:jc w:val="both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</w:p>
    <w:p>
      <w:pPr>
        <w:ind w:right="261" w:firstLine="283"/>
        <w:jc w:val="both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</w:p>
    <w:p>
      <w:pPr>
        <w:ind w:right="261" w:firstLine="283"/>
        <w:jc w:val="both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</w:p>
    <w:p>
      <w:pPr>
        <w:ind w:right="261" w:firstLine="283"/>
        <w:jc w:val="both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</w:p>
    <w:p>
      <w:pPr>
        <w:ind w:right="261" w:firstLine="283"/>
        <w:jc w:val="both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</w:p>
    <w:p>
      <w:pPr>
        <w:ind w:right="261" w:firstLine="283"/>
        <w:jc w:val="both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</w:p>
    <w:p>
      <w:pPr>
        <w:ind w:right="261" w:firstLine="283"/>
        <w:jc w:val="both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</w:p>
    <w:p>
      <w:pPr>
        <w:ind w:right="261" w:firstLine="283"/>
        <w:jc w:val="both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</w:p>
    <w:p>
      <w:pPr>
        <w:ind w:left="142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ind w:left="709" w:right="47"/>
        <w:jc w:val="both"/>
        <w:spacing w:after="0" w:line="240" w:lineRule="auto"/>
        <w:tabs>
          <w:tab w:val="left" w:pos="4111" w:leader="none"/>
        </w:tabs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КУДА ОБРАЩАТЬСЯ:</w:t>
      </w:r>
      <w:r>
        <w:rPr>
          <w:rFonts w:ascii="Times New Roman" w:hAnsi="Times New Roman" w:cs="Times New Roman"/>
          <w:bCs/>
          <w:sz w:val="26"/>
          <w:szCs w:val="26"/>
        </w:rPr>
        <w:t xml:space="preserve"> в Деп</w:t>
      </w:r>
      <w:r>
        <w:rPr>
          <w:rFonts w:ascii="Times New Roman" w:hAnsi="Times New Roman" w:cs="Times New Roman"/>
          <w:bCs/>
          <w:sz w:val="26"/>
          <w:szCs w:val="26"/>
        </w:rPr>
        <w:t xml:space="preserve">артамент управления муниципальным имуществом и жилищной политики администрации Сургутского района </w:t>
      </w:r>
      <w:r>
        <w:rPr>
          <w:rFonts w:ascii="Times New Roman" w:hAnsi="Times New Roman" w:cs="Times New Roman"/>
          <w:bCs/>
          <w:sz w:val="26"/>
          <w:szCs w:val="26"/>
        </w:rPr>
        <w:t xml:space="preserve">по </w:t>
      </w:r>
      <w:r>
        <w:rPr>
          <w:rFonts w:ascii="Times New Roman" w:hAnsi="Times New Roman" w:cs="Times New Roman"/>
          <w:bCs/>
          <w:sz w:val="26"/>
          <w:szCs w:val="26"/>
        </w:rPr>
        <w:t xml:space="preserve">адресу:  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       г. Сургут, ул. Энгельса</w:t>
      </w:r>
      <w:r>
        <w:rPr>
          <w:rFonts w:ascii="Times New Roman" w:hAnsi="Times New Roman" w:cs="Times New Roman"/>
          <w:bCs/>
          <w:sz w:val="26"/>
          <w:szCs w:val="26"/>
        </w:rPr>
        <w:t xml:space="preserve"> 10,</w:t>
      </w:r>
      <w:r>
        <w:rPr>
          <w:rFonts w:ascii="Times New Roman" w:hAnsi="Times New Roman" w:cs="Times New Roman"/>
          <w:bCs/>
          <w:sz w:val="26"/>
          <w:szCs w:val="26"/>
        </w:rPr>
        <w:t xml:space="preserve"> кабинет 126, </w:t>
      </w:r>
      <w:r>
        <w:rPr>
          <w:rFonts w:ascii="Times New Roman" w:hAnsi="Times New Roman" w:cs="Times New Roman"/>
          <w:bCs/>
          <w:sz w:val="26"/>
          <w:szCs w:val="26"/>
        </w:rPr>
        <w:t xml:space="preserve">тел. 526-597.</w:t>
      </w: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</w:p>
    <w:p>
      <w:pPr>
        <w:ind w:left="709" w:right="47"/>
        <w:jc w:val="both"/>
        <w:spacing w:after="0" w:line="240" w:lineRule="auto"/>
        <w:tabs>
          <w:tab w:val="left" w:pos="4111" w:leader="none"/>
        </w:tabs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lang w:val="en-US"/>
        </w:rPr>
        <w:t xml:space="preserve">e</w:t>
      </w:r>
      <w:r>
        <w:rPr>
          <w:rFonts w:ascii="Times New Roman" w:hAnsi="Times New Roman" w:cs="Times New Roman"/>
          <w:bCs/>
          <w:sz w:val="26"/>
          <w:szCs w:val="26"/>
        </w:rPr>
        <w:t xml:space="preserve">-</w:t>
      </w:r>
      <w:r>
        <w:rPr>
          <w:rFonts w:ascii="Times New Roman" w:hAnsi="Times New Roman" w:cs="Times New Roman"/>
          <w:bCs/>
          <w:sz w:val="26"/>
          <w:szCs w:val="26"/>
          <w:lang w:val="en-US"/>
        </w:rPr>
        <w:t xml:space="preserve">mail</w:t>
      </w:r>
      <w:r>
        <w:rPr>
          <w:rFonts w:ascii="Times New Roman" w:hAnsi="Times New Roman" w:cs="Times New Roman"/>
          <w:bCs/>
          <w:sz w:val="26"/>
          <w:szCs w:val="26"/>
        </w:rPr>
        <w:t xml:space="preserve">: </w:t>
      </w:r>
      <w:r>
        <w:rPr>
          <w:rFonts w:ascii="Times New Roman" w:hAnsi="Times New Roman" w:cs="Times New Roman"/>
          <w:bCs/>
          <w:sz w:val="26"/>
          <w:szCs w:val="26"/>
          <w:lang w:val="en-US"/>
        </w:rPr>
        <w:t xml:space="preserve">depim</w:t>
      </w:r>
      <w:r>
        <w:rPr>
          <w:rFonts w:ascii="Times New Roman" w:hAnsi="Times New Roman" w:cs="Times New Roman"/>
          <w:bCs/>
          <w:sz w:val="26"/>
          <w:szCs w:val="26"/>
        </w:rPr>
        <w:t xml:space="preserve">@</w:t>
      </w:r>
      <w:r>
        <w:rPr>
          <w:rFonts w:ascii="Times New Roman" w:hAnsi="Times New Roman" w:cs="Times New Roman"/>
          <w:bCs/>
          <w:sz w:val="26"/>
          <w:szCs w:val="26"/>
          <w:lang w:val="en-US"/>
        </w:rPr>
        <w:t xml:space="preserve">admsr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  <w:lang w:val="en-US"/>
        </w:rPr>
        <w:t xml:space="preserve">ru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</w:p>
    <w:p>
      <w:pPr>
        <w:ind w:left="709" w:right="47" w:hanging="283"/>
        <w:jc w:val="both"/>
        <w:spacing w:after="0" w:line="240" w:lineRule="auto"/>
        <w:tabs>
          <w:tab w:val="left" w:pos="4111" w:leader="none"/>
        </w:tabs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</w:p>
    <w:p>
      <w:pPr>
        <w:ind w:left="709" w:right="47" w:hanging="283"/>
        <w:jc w:val="both"/>
        <w:spacing w:after="0" w:line="240" w:lineRule="auto"/>
        <w:tabs>
          <w:tab w:val="left" w:pos="4111" w:leader="none"/>
        </w:tabs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</w:p>
    <w:p>
      <w:pPr>
        <w:ind w:left="709" w:right="47"/>
        <w:jc w:val="both"/>
        <w:spacing w:after="0" w:line="240" w:lineRule="auto"/>
        <w:tabs>
          <w:tab w:val="left" w:pos="4111" w:leader="none"/>
        </w:tabs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Актуальная информация размещена на официальном сайте администрации Сургутского района: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https://www.admsr.ru/work/property/information/6973/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ind w:right="47" w:hanging="283"/>
        <w:jc w:val="both"/>
        <w:spacing w:after="0" w:line="240" w:lineRule="auto"/>
        <w:tabs>
          <w:tab w:val="left" w:pos="4111" w:leader="none"/>
        </w:tabs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ПАМЯТКА</w:t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pStyle w:val="840"/>
        <w:ind w:right="283"/>
        <w:jc w:val="center"/>
        <w:spacing w:before="2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для с</w:t>
      </w:r>
      <w:r>
        <w:rPr>
          <w:rFonts w:ascii="Times New Roman" w:hAnsi="Times New Roman" w:cs="Times New Roman"/>
          <w:b/>
          <w:sz w:val="32"/>
          <w:szCs w:val="32"/>
        </w:rPr>
        <w:t xml:space="preserve">ем</w:t>
      </w:r>
      <w:r>
        <w:rPr>
          <w:rFonts w:ascii="Times New Roman" w:hAnsi="Times New Roman" w:cs="Times New Roman"/>
          <w:b/>
          <w:sz w:val="32"/>
          <w:szCs w:val="32"/>
        </w:rPr>
        <w:t xml:space="preserve">ей</w:t>
      </w:r>
      <w:r>
        <w:rPr>
          <w:rFonts w:ascii="Times New Roman" w:hAnsi="Times New Roman" w:cs="Times New Roman"/>
          <w:b/>
          <w:sz w:val="32"/>
          <w:szCs w:val="32"/>
        </w:rPr>
        <w:t xml:space="preserve"> с детьми</w:t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pStyle w:val="840"/>
        <w:ind w:left="142" w:right="283" w:firstLine="540"/>
        <w:jc w:val="center"/>
        <w:spacing w:before="2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pStyle w:val="840"/>
        <w:ind w:left="142" w:right="283" w:firstLine="540"/>
        <w:jc w:val="center"/>
        <w:spacing w:before="220"/>
        <w:rPr>
          <w:rFonts w:ascii="Times New Roman" w:hAnsi="Times New Roman" w:cs="Times New Roman" w:eastAsiaTheme="minorHAnsi"/>
          <w:sz w:val="20"/>
          <w:lang w:eastAsia="en-US"/>
        </w:rPr>
      </w:pPr>
      <w:r>
        <w:rPr>
          <w:rFonts w:ascii="Times New Roman" w:hAnsi="Times New Roman" w:cs="Times New Roman" w:eastAsiaTheme="minorHAnsi"/>
          <w:sz w:val="20"/>
          <w:lang w:eastAsia="en-US"/>
        </w:rPr>
      </w:r>
      <w:r>
        <w:rPr>
          <w:rFonts w:ascii="Times New Roman" w:hAnsi="Times New Roman" w:cs="Times New Roman" w:eastAsiaTheme="minorHAnsi"/>
          <w:sz w:val="20"/>
          <w:lang w:eastAsia="en-US"/>
        </w:rPr>
      </w:r>
      <w:r>
        <w:rPr>
          <w:rFonts w:ascii="Times New Roman" w:hAnsi="Times New Roman" w:cs="Times New Roman" w:eastAsiaTheme="minorHAnsi"/>
          <w:sz w:val="20"/>
          <w:lang w:eastAsia="en-US"/>
        </w:rPr>
      </w:r>
    </w:p>
    <w:p>
      <w:pPr>
        <w:ind w:right="261"/>
        <w:jc w:val="center"/>
        <w:spacing w:after="0" w:line="240" w:lineRule="auto"/>
        <w:tabs>
          <w:tab w:val="left" w:pos="300" w:leader="none"/>
        </w:tabs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Размер социальной выплаты составляет 600 000 рублей.</w:t>
      </w:r>
      <w:r>
        <w:rPr>
          <w:rFonts w:ascii="Times New Roman" w:hAnsi="Times New Roman" w:cs="Times New Roman"/>
          <w:bCs/>
          <w:iCs/>
          <w:sz w:val="26"/>
          <w:szCs w:val="26"/>
        </w:rPr>
      </w:r>
      <w:r>
        <w:rPr>
          <w:rFonts w:ascii="Times New Roman" w:hAnsi="Times New Roman" w:cs="Times New Roman"/>
          <w:bCs/>
          <w:iCs/>
          <w:sz w:val="26"/>
          <w:szCs w:val="26"/>
        </w:rPr>
      </w:r>
    </w:p>
    <w:p>
      <w:pPr>
        <w:pStyle w:val="840"/>
        <w:ind w:left="142" w:right="283" w:firstLine="540"/>
        <w:jc w:val="right"/>
        <w:spacing w:before="220"/>
        <w:rPr>
          <w:rFonts w:ascii="Times New Roman" w:hAnsi="Times New Roman" w:cs="Times New Roman" w:eastAsiaTheme="minorHAnsi"/>
          <w:sz w:val="20"/>
          <w:lang w:eastAsia="en-US"/>
        </w:rPr>
      </w:pPr>
      <w:r>
        <w:rPr>
          <w:rFonts w:ascii="Times New Roman" w:hAnsi="Times New Roman" w:cs="Times New Roman" w:eastAsiaTheme="minorHAnsi"/>
          <w:sz w:val="20"/>
          <w:lang w:eastAsia="en-US"/>
        </w:rPr>
      </w:r>
      <w:r>
        <w:rPr>
          <w:rFonts w:ascii="Times New Roman" w:hAnsi="Times New Roman" w:cs="Times New Roman" w:eastAsiaTheme="minorHAnsi"/>
          <w:sz w:val="20"/>
          <w:lang w:eastAsia="en-US"/>
        </w:rPr>
      </w:r>
      <w:r>
        <w:rPr>
          <w:rFonts w:ascii="Times New Roman" w:hAnsi="Times New Roman" w:cs="Times New Roman" w:eastAsiaTheme="minorHAnsi"/>
          <w:sz w:val="20"/>
          <w:lang w:eastAsia="en-US"/>
        </w:rPr>
      </w:r>
    </w:p>
    <w:p>
      <w:pPr>
        <w:pStyle w:val="840"/>
        <w:ind w:left="142" w:right="283" w:firstLine="540"/>
        <w:jc w:val="center"/>
        <w:spacing w:before="220"/>
        <w:rPr>
          <w:rFonts w:ascii="Times New Roman" w:hAnsi="Times New Roman" w:cs="Times New Roman" w:eastAsiaTheme="minorHAnsi"/>
          <w:sz w:val="20"/>
          <w:lang w:eastAsia="en-US"/>
        </w:rPr>
      </w:pPr>
      <w:r>
        <w:rPr>
          <w:rFonts w:ascii="Times New Roman" w:hAnsi="Times New Roman" w:cs="Times New Roman" w:eastAsiaTheme="minorHAnsi"/>
          <w:sz w:val="20"/>
          <w:lang w:eastAsia="en-US"/>
        </w:rPr>
      </w:r>
      <w:r>
        <w:rPr>
          <w:rFonts w:ascii="Times New Roman" w:hAnsi="Times New Roman" w:cs="Times New Roman" w:eastAsiaTheme="minorHAnsi"/>
          <w:sz w:val="20"/>
          <w:lang w:eastAsia="en-US"/>
        </w:rPr>
      </w:r>
      <w:r>
        <w:rPr>
          <w:rFonts w:ascii="Times New Roman" w:hAnsi="Times New Roman" w:cs="Times New Roman" w:eastAsiaTheme="minorHAnsi"/>
          <w:sz w:val="20"/>
          <w:lang w:eastAsia="en-US"/>
        </w:rPr>
      </w:r>
    </w:p>
    <w:p>
      <w:pPr>
        <w:pStyle w:val="840"/>
        <w:ind w:left="142" w:right="283" w:firstLine="540"/>
        <w:jc w:val="center"/>
        <w:spacing w:before="220"/>
        <w:rPr>
          <w:rFonts w:ascii="Times New Roman" w:hAnsi="Times New Roman" w:cs="Times New Roman" w:eastAsiaTheme="minorHAnsi"/>
          <w:sz w:val="20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611505</wp:posOffset>
                </wp:positionH>
                <wp:positionV relativeFrom="paragraph">
                  <wp:posOffset>255270</wp:posOffset>
                </wp:positionV>
                <wp:extent cx="2143665" cy="1352550"/>
                <wp:effectExtent l="0" t="0" r="9525" b="0"/>
                <wp:wrapNone/>
                <wp:docPr id="1" name="Рисунок 21" descr="C:\Users\BaninaMO\Desktop\Банина\IMG-3a65fe1994b07abb942ed41a03965856-V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BaninaMO\Desktop\Банина\IMG-3a65fe1994b07abb942ed41a03965856-V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2143665" cy="135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78720;o:allowoverlap:true;o:allowincell:true;mso-position-horizontal-relative:text;margin-left:48.15pt;mso-position-horizontal:absolute;mso-position-vertical-relative:text;margin-top:20.10pt;mso-position-vertical:absolute;width:168.79pt;height:106.50pt;mso-wrap-distance-left:9.00pt;mso-wrap-distance-top:0.00pt;mso-wrap-distance-right:9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 w:eastAsiaTheme="minorHAnsi"/>
          <w:sz w:val="20"/>
          <w:lang w:eastAsia="en-US"/>
        </w:rPr>
      </w:r>
      <w:r>
        <w:rPr>
          <w:rFonts w:ascii="Times New Roman" w:hAnsi="Times New Roman" w:cs="Times New Roman" w:eastAsiaTheme="minorHAnsi"/>
          <w:sz w:val="20"/>
          <w:lang w:eastAsia="en-US"/>
        </w:rPr>
      </w:r>
    </w:p>
    <w:p>
      <w:pPr>
        <w:pStyle w:val="840"/>
        <w:ind w:left="142" w:right="283" w:firstLine="540"/>
        <w:jc w:val="center"/>
        <w:spacing w:before="220"/>
        <w:rPr>
          <w:rFonts w:ascii="Times New Roman" w:hAnsi="Times New Roman" w:cs="Times New Roman" w:eastAsiaTheme="minorHAnsi"/>
          <w:sz w:val="20"/>
          <w:lang w:eastAsia="en-US"/>
        </w:rPr>
      </w:pPr>
      <w:r>
        <w:rPr>
          <w:rFonts w:ascii="Times New Roman" w:hAnsi="Times New Roman" w:cs="Times New Roman" w:eastAsiaTheme="minorHAnsi"/>
          <w:sz w:val="20"/>
          <w:lang w:eastAsia="en-US"/>
        </w:rPr>
      </w:r>
      <w:r>
        <w:rPr>
          <w:rFonts w:ascii="Times New Roman" w:hAnsi="Times New Roman" w:cs="Times New Roman" w:eastAsiaTheme="minorHAnsi"/>
          <w:sz w:val="20"/>
          <w:lang w:eastAsia="en-US"/>
        </w:rPr>
      </w:r>
      <w:r>
        <w:rPr>
          <w:rFonts w:ascii="Times New Roman" w:hAnsi="Times New Roman" w:cs="Times New Roman" w:eastAsiaTheme="minorHAnsi"/>
          <w:sz w:val="20"/>
          <w:lang w:eastAsia="en-US"/>
        </w:rPr>
      </w:r>
    </w:p>
    <w:p>
      <w:pPr>
        <w:pStyle w:val="840"/>
        <w:ind w:left="142" w:right="283" w:firstLine="540"/>
        <w:jc w:val="center"/>
        <w:spacing w:before="220"/>
        <w:rPr>
          <w:rFonts w:ascii="Times New Roman" w:hAnsi="Times New Roman" w:cs="Times New Roman" w:eastAsiaTheme="minorHAnsi"/>
          <w:sz w:val="20"/>
          <w:lang w:eastAsia="en-US"/>
        </w:rPr>
      </w:pPr>
      <w:r>
        <w:rPr>
          <w:rFonts w:ascii="Times New Roman" w:hAnsi="Times New Roman" w:cs="Times New Roman" w:eastAsiaTheme="minorHAnsi"/>
          <w:sz w:val="20"/>
          <w:lang w:eastAsia="en-US"/>
        </w:rPr>
      </w:r>
      <w:r>
        <w:rPr>
          <w:rFonts w:ascii="Times New Roman" w:hAnsi="Times New Roman" w:cs="Times New Roman" w:eastAsiaTheme="minorHAnsi"/>
          <w:sz w:val="20"/>
          <w:lang w:eastAsia="en-US"/>
        </w:rPr>
      </w:r>
      <w:r>
        <w:rPr>
          <w:rFonts w:ascii="Times New Roman" w:hAnsi="Times New Roman" w:cs="Times New Roman" w:eastAsiaTheme="minorHAnsi"/>
          <w:sz w:val="20"/>
          <w:lang w:eastAsia="en-US"/>
        </w:rPr>
      </w:r>
    </w:p>
    <w:p>
      <w:pPr>
        <w:pStyle w:val="840"/>
        <w:ind w:left="142" w:right="283" w:firstLine="540"/>
        <w:jc w:val="center"/>
        <w:spacing w:before="220"/>
        <w:rPr>
          <w:rFonts w:ascii="Times New Roman" w:hAnsi="Times New Roman" w:cs="Times New Roman" w:eastAsiaTheme="minorHAnsi"/>
          <w:sz w:val="20"/>
          <w:lang w:eastAsia="en-US"/>
        </w:rPr>
      </w:pPr>
      <w:r>
        <w:rPr>
          <w:rFonts w:ascii="Times New Roman" w:hAnsi="Times New Roman" w:cs="Times New Roman" w:eastAsiaTheme="minorHAnsi"/>
          <w:sz w:val="20"/>
          <w:lang w:eastAsia="en-US"/>
        </w:rPr>
      </w:r>
      <w:r>
        <w:rPr>
          <w:rFonts w:ascii="Times New Roman" w:hAnsi="Times New Roman" w:cs="Times New Roman" w:eastAsiaTheme="minorHAnsi"/>
          <w:sz w:val="20"/>
          <w:lang w:eastAsia="en-US"/>
        </w:rPr>
      </w:r>
      <w:r>
        <w:rPr>
          <w:rFonts w:ascii="Times New Roman" w:hAnsi="Times New Roman" w:cs="Times New Roman" w:eastAsiaTheme="minorHAnsi"/>
          <w:sz w:val="20"/>
          <w:lang w:eastAsia="en-US"/>
        </w:rPr>
      </w:r>
    </w:p>
    <w:p>
      <w:pPr>
        <w:pStyle w:val="840"/>
        <w:ind w:left="142" w:right="283" w:firstLine="540"/>
        <w:jc w:val="center"/>
        <w:spacing w:before="220"/>
        <w:rPr>
          <w:rFonts w:ascii="Times New Roman" w:hAnsi="Times New Roman" w:cs="Times New Roman" w:eastAsiaTheme="minorHAnsi"/>
          <w:sz w:val="20"/>
          <w:lang w:eastAsia="en-US"/>
        </w:rPr>
      </w:pPr>
      <w:r>
        <w:rPr>
          <w:rFonts w:ascii="Times New Roman" w:hAnsi="Times New Roman" w:cs="Times New Roman" w:eastAsiaTheme="minorHAnsi"/>
          <w:sz w:val="20"/>
          <w:lang w:eastAsia="en-US"/>
        </w:rPr>
      </w:r>
      <w:r>
        <w:rPr>
          <w:rFonts w:ascii="Times New Roman" w:hAnsi="Times New Roman" w:cs="Times New Roman" w:eastAsiaTheme="minorHAnsi"/>
          <w:sz w:val="20"/>
          <w:lang w:eastAsia="en-US"/>
        </w:rPr>
      </w:r>
      <w:r>
        <w:rPr>
          <w:rFonts w:ascii="Times New Roman" w:hAnsi="Times New Roman" w:cs="Times New Roman" w:eastAsiaTheme="minorHAnsi"/>
          <w:sz w:val="20"/>
          <w:lang w:eastAsia="en-US"/>
        </w:rPr>
      </w:r>
    </w:p>
    <w:p>
      <w:pPr>
        <w:pStyle w:val="840"/>
        <w:ind w:left="142" w:right="283" w:firstLine="540"/>
        <w:jc w:val="center"/>
        <w:spacing w:before="220"/>
        <w:tabs>
          <w:tab w:val="left" w:pos="4536" w:leader="none"/>
        </w:tabs>
        <w:rPr>
          <w:rFonts w:ascii="Times New Roman" w:hAnsi="Times New Roman" w:cs="Times New Roman" w:eastAsiaTheme="minorHAnsi"/>
          <w:sz w:val="20"/>
          <w:lang w:eastAsia="en-US"/>
        </w:rPr>
      </w:pPr>
      <w:r>
        <w:rPr>
          <w:rFonts w:ascii="Times New Roman" w:hAnsi="Times New Roman" w:cs="Times New Roman" w:eastAsiaTheme="minorHAnsi"/>
          <w:sz w:val="20"/>
          <w:lang w:eastAsia="en-US"/>
        </w:rPr>
      </w:r>
      <w:r>
        <w:rPr>
          <w:rFonts w:ascii="Times New Roman" w:hAnsi="Times New Roman" w:cs="Times New Roman" w:eastAsiaTheme="minorHAnsi"/>
          <w:sz w:val="20"/>
          <w:lang w:eastAsia="en-US"/>
        </w:rPr>
      </w:r>
      <w:r>
        <w:rPr>
          <w:rFonts w:ascii="Times New Roman" w:hAnsi="Times New Roman" w:cs="Times New Roman" w:eastAsiaTheme="minorHAnsi"/>
          <w:sz w:val="20"/>
          <w:lang w:eastAsia="en-US"/>
        </w:rPr>
      </w:r>
    </w:p>
    <w:p>
      <w:pPr>
        <w:pStyle w:val="840"/>
        <w:ind w:left="142" w:right="283" w:firstLine="540"/>
        <w:jc w:val="center"/>
        <w:spacing w:before="220"/>
        <w:rPr>
          <w:rFonts w:ascii="Times New Roman" w:hAnsi="Times New Roman" w:cs="Times New Roman" w:eastAsiaTheme="minorHAnsi"/>
          <w:sz w:val="20"/>
          <w:lang w:eastAsia="en-US"/>
        </w:rPr>
      </w:pPr>
      <w:r>
        <w:rPr>
          <w:rFonts w:ascii="Times New Roman" w:hAnsi="Times New Roman" w:cs="Times New Roman" w:eastAsiaTheme="minorHAnsi"/>
          <w:sz w:val="20"/>
          <w:lang w:eastAsia="en-US"/>
        </w:rPr>
      </w:r>
      <w:r>
        <w:rPr>
          <w:rFonts w:ascii="Times New Roman" w:hAnsi="Times New Roman" w:cs="Times New Roman" w:eastAsiaTheme="minorHAnsi"/>
          <w:sz w:val="20"/>
          <w:lang w:eastAsia="en-US"/>
        </w:rPr>
      </w:r>
      <w:r>
        <w:rPr>
          <w:rFonts w:ascii="Times New Roman" w:hAnsi="Times New Roman" w:cs="Times New Roman" w:eastAsiaTheme="minorHAnsi"/>
          <w:sz w:val="20"/>
          <w:lang w:eastAsia="en-US"/>
        </w:rPr>
      </w:r>
    </w:p>
    <w:p>
      <w:pPr>
        <w:pStyle w:val="840"/>
        <w:ind w:left="142" w:right="283" w:firstLine="540"/>
        <w:jc w:val="center"/>
        <w:spacing w:before="220"/>
        <w:rPr>
          <w:rFonts w:ascii="Times New Roman" w:hAnsi="Times New Roman" w:cs="Times New Roman" w:eastAsiaTheme="minorHAnsi"/>
          <w:sz w:val="20"/>
          <w:lang w:eastAsia="en-US"/>
        </w:rPr>
      </w:pPr>
      <w:r>
        <w:rPr>
          <w:rFonts w:ascii="Times New Roman" w:hAnsi="Times New Roman" w:cs="Times New Roman" w:eastAsiaTheme="minorHAnsi"/>
          <w:sz w:val="20"/>
          <w:lang w:eastAsia="en-US"/>
        </w:rPr>
      </w:r>
      <w:r>
        <w:rPr>
          <w:rFonts w:ascii="Times New Roman" w:hAnsi="Times New Roman" w:cs="Times New Roman" w:eastAsiaTheme="minorHAnsi"/>
          <w:sz w:val="20"/>
          <w:lang w:eastAsia="en-US"/>
        </w:rPr>
      </w:r>
      <w:r>
        <w:rPr>
          <w:rFonts w:ascii="Times New Roman" w:hAnsi="Times New Roman" w:cs="Times New Roman" w:eastAsiaTheme="minorHAnsi"/>
          <w:sz w:val="20"/>
          <w:lang w:eastAsia="en-US"/>
        </w:rPr>
      </w:r>
    </w:p>
    <w:p>
      <w:pPr>
        <w:pStyle w:val="840"/>
        <w:ind w:right="284"/>
        <w:jc w:val="center"/>
        <w:tabs>
          <w:tab w:val="left" w:pos="4536" w:leader="none"/>
        </w:tabs>
        <w:rPr>
          <w:rFonts w:ascii="Times New Roman" w:hAnsi="Times New Roman" w:cs="Times New Roman" w:eastAsiaTheme="minorHAnsi"/>
          <w:b/>
          <w:sz w:val="20"/>
          <w:lang w:eastAsia="en-US"/>
        </w:rPr>
      </w:pPr>
      <w:r>
        <w:rPr>
          <w:rFonts w:ascii="Times New Roman" w:hAnsi="Times New Roman" w:cs="Times New Roman" w:eastAsiaTheme="minorHAnsi"/>
          <w:b/>
          <w:sz w:val="20"/>
          <w:lang w:eastAsia="en-US"/>
        </w:rPr>
        <w:t xml:space="preserve">Постановление Правительства</w:t>
      </w:r>
      <w:r>
        <w:rPr>
          <w:rFonts w:ascii="Times New Roman" w:hAnsi="Times New Roman" w:cs="Times New Roman" w:eastAsiaTheme="minorHAnsi"/>
          <w:b/>
          <w:sz w:val="20"/>
          <w:lang w:eastAsia="en-US"/>
        </w:rPr>
      </w:r>
      <w:r>
        <w:rPr>
          <w:rFonts w:ascii="Times New Roman" w:hAnsi="Times New Roman" w:cs="Times New Roman" w:eastAsiaTheme="minorHAnsi"/>
          <w:b/>
          <w:sz w:val="20"/>
          <w:lang w:eastAsia="en-US"/>
        </w:rPr>
      </w:r>
    </w:p>
    <w:p>
      <w:pPr>
        <w:pStyle w:val="840"/>
        <w:ind w:right="284"/>
        <w:jc w:val="center"/>
        <w:tabs>
          <w:tab w:val="left" w:pos="4536" w:leader="none"/>
        </w:tabs>
        <w:rPr>
          <w:rFonts w:ascii="Times New Roman" w:hAnsi="Times New Roman" w:cs="Times New Roman" w:eastAsiaTheme="minorHAnsi"/>
          <w:b/>
          <w:sz w:val="20"/>
          <w:lang w:eastAsia="en-US"/>
        </w:rPr>
      </w:pPr>
      <w:r>
        <w:rPr>
          <w:rFonts w:ascii="Times New Roman" w:hAnsi="Times New Roman" w:cs="Times New Roman" w:eastAsiaTheme="minorHAnsi"/>
          <w:b/>
          <w:sz w:val="20"/>
          <w:lang w:eastAsia="en-US"/>
        </w:rPr>
        <w:t xml:space="preserve">Ханты-Мансийского автономного округа - Югры от 29.12.2020 № 643-п «О мерах по реализации государственной программы Ханты-Мансийского автономного округа – Югры «Строительство»</w:t>
      </w:r>
      <w:r>
        <w:rPr>
          <w:rFonts w:ascii="Times New Roman" w:hAnsi="Times New Roman" w:cs="Times New Roman" w:eastAsiaTheme="minorHAnsi"/>
          <w:b/>
          <w:sz w:val="20"/>
          <w:lang w:eastAsia="en-US"/>
        </w:rPr>
      </w:r>
      <w:r>
        <w:rPr>
          <w:rFonts w:ascii="Times New Roman" w:hAnsi="Times New Roman" w:cs="Times New Roman" w:eastAsiaTheme="minorHAnsi"/>
          <w:b/>
          <w:sz w:val="20"/>
          <w:lang w:eastAsia="en-US"/>
        </w:rPr>
      </w:r>
    </w:p>
    <w:p>
      <w:pPr>
        <w:ind w:hanging="142"/>
        <w:jc w:val="center"/>
        <w:spacing w:after="0" w:line="240" w:lineRule="auto"/>
        <w:tabs>
          <w:tab w:val="left" w:pos="4536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sectPr>
      <w:footnotePr/>
      <w:endnotePr/>
      <w:type w:val="nextPage"/>
      <w:pgSz w:w="16838" w:h="11906" w:orient="landscape"/>
      <w:pgMar w:top="709" w:right="536" w:bottom="850" w:left="567" w:header="708" w:footer="708" w:gutter="0"/>
      <w:pgBorders w:display="allPages" w:offsetFrom="page" w:zOrder="front">
        <w:bottom w:color="auto" w:space="24" w:sz="6" w:val="single"/>
        <w:left w:color="auto" w:space="24" w:sz="6" w:val="single"/>
        <w:right w:color="auto" w:space="24" w:sz="6" w:val="single"/>
        <w:top w:color="auto" w:space="24" w:sz="6" w:val="single"/>
      </w:pgBorders>
      <w:cols w:num="3" w:sep="0" w:space="354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7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5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2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9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6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3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1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5"/>
    <w:next w:val="835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basedOn w:val="836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5"/>
    <w:next w:val="835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basedOn w:val="836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5"/>
    <w:next w:val="835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basedOn w:val="836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5"/>
    <w:next w:val="835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basedOn w:val="836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5"/>
    <w:next w:val="835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basedOn w:val="836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5"/>
    <w:next w:val="835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basedOn w:val="836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5"/>
    <w:next w:val="835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basedOn w:val="836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5"/>
    <w:next w:val="835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basedOn w:val="836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5"/>
    <w:next w:val="835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basedOn w:val="836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No Spacing"/>
    <w:uiPriority w:val="1"/>
    <w:qFormat/>
    <w:pPr>
      <w:spacing w:before="0" w:after="0" w:line="240" w:lineRule="auto"/>
    </w:pPr>
  </w:style>
  <w:style w:type="paragraph" w:styleId="677">
    <w:name w:val="Title"/>
    <w:basedOn w:val="835"/>
    <w:next w:val="835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basedOn w:val="836"/>
    <w:link w:val="677"/>
    <w:uiPriority w:val="10"/>
    <w:rPr>
      <w:sz w:val="48"/>
      <w:szCs w:val="48"/>
    </w:rPr>
  </w:style>
  <w:style w:type="paragraph" w:styleId="679">
    <w:name w:val="Subtitle"/>
    <w:basedOn w:val="835"/>
    <w:next w:val="835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basedOn w:val="836"/>
    <w:link w:val="679"/>
    <w:uiPriority w:val="11"/>
    <w:rPr>
      <w:sz w:val="24"/>
      <w:szCs w:val="24"/>
    </w:rPr>
  </w:style>
  <w:style w:type="paragraph" w:styleId="681">
    <w:name w:val="Quote"/>
    <w:basedOn w:val="835"/>
    <w:next w:val="835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5"/>
    <w:next w:val="835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5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basedOn w:val="836"/>
    <w:link w:val="685"/>
    <w:uiPriority w:val="99"/>
  </w:style>
  <w:style w:type="paragraph" w:styleId="687">
    <w:name w:val="Footer"/>
    <w:basedOn w:val="835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basedOn w:val="836"/>
    <w:link w:val="687"/>
    <w:uiPriority w:val="99"/>
  </w:style>
  <w:style w:type="paragraph" w:styleId="689">
    <w:name w:val="Caption"/>
    <w:basedOn w:val="835"/>
    <w:next w:val="835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basedOn w:val="836"/>
    <w:link w:val="689"/>
    <w:uiPriority w:val="35"/>
    <w:rPr>
      <w:b/>
      <w:bCs/>
      <w:color w:val="4f81bd" w:themeColor="accent1"/>
      <w:sz w:val="18"/>
      <w:szCs w:val="18"/>
    </w:rPr>
  </w:style>
  <w:style w:type="table" w:styleId="691">
    <w:name w:val="Table Grid"/>
    <w:basedOn w:val="83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1">
    <w:name w:val="List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2">
    <w:name w:val="List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3">
    <w:name w:val="List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4">
    <w:name w:val="List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5">
    <w:name w:val="List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6">
    <w:name w:val="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8">
    <w:name w:val="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9">
    <w:name w:val="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0">
    <w:name w:val="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1">
    <w:name w:val="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2">
    <w:name w:val="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3">
    <w:name w:val="Bordered &amp; 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5">
    <w:name w:val="Bordered &amp; 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6">
    <w:name w:val="Bordered &amp; 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7">
    <w:name w:val="Bordered &amp; 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8">
    <w:name w:val="Bordered &amp; 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9">
    <w:name w:val="Bordered &amp; 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0">
    <w:name w:val="Bordered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basedOn w:val="836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basedOn w:val="836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</w:style>
  <w:style w:type="character" w:styleId="836" w:default="1">
    <w:name w:val="Default Paragraph Font"/>
    <w:uiPriority w:val="1"/>
    <w:semiHidden/>
    <w:unhideWhenUsed/>
  </w:style>
  <w:style w:type="table" w:styleId="8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8" w:default="1">
    <w:name w:val="No List"/>
    <w:uiPriority w:val="99"/>
    <w:semiHidden/>
    <w:unhideWhenUsed/>
  </w:style>
  <w:style w:type="paragraph" w:styleId="839">
    <w:name w:val="List Paragraph"/>
    <w:basedOn w:val="835"/>
    <w:uiPriority w:val="34"/>
    <w:qFormat/>
    <w:pPr>
      <w:contextualSpacing/>
      <w:ind w:left="720"/>
    </w:pPr>
  </w:style>
  <w:style w:type="paragraph" w:styleId="840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841">
    <w:name w:val="Balloon Text"/>
    <w:basedOn w:val="835"/>
    <w:link w:val="84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2" w:customStyle="1">
    <w:name w:val="Текст выноски Знак"/>
    <w:basedOn w:val="836"/>
    <w:link w:val="841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747E340F-D409-4580-8239-832C0487D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Банина Мирослава Олеговна</dc:creator>
  <cp:keywords/>
  <dc:description/>
  <cp:lastModifiedBy>GavrilovskayaAA</cp:lastModifiedBy>
  <cp:revision>13</cp:revision>
  <dcterms:created xsi:type="dcterms:W3CDTF">2024-02-26T09:57:00Z</dcterms:created>
  <dcterms:modified xsi:type="dcterms:W3CDTF">2026-02-11T07:17:21Z</dcterms:modified>
</cp:coreProperties>
</file>